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E6" w:rsidRPr="00CD44E6" w:rsidRDefault="00CD44E6" w:rsidP="00CD44E6">
      <w:pPr>
        <w:tabs>
          <w:tab w:val="left" w:pos="11160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D44E6" w:rsidRPr="00CD44E6" w:rsidRDefault="00CD44E6" w:rsidP="00CD44E6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CD44E6">
        <w:rPr>
          <w:rFonts w:ascii="Tahoma" w:hAnsi="Tahoma" w:cs="Tahoma"/>
          <w:b/>
          <w:color w:val="000000"/>
          <w:sz w:val="24"/>
          <w:szCs w:val="24"/>
        </w:rPr>
        <w:t>Personal commitments you can live and work by:</w:t>
      </w:r>
    </w:p>
    <w:p w:rsidR="00CD44E6" w:rsidRPr="00CD44E6" w:rsidRDefault="00CD44E6" w:rsidP="00CD44E6">
      <w:pPr>
        <w:ind w:left="90"/>
        <w:rPr>
          <w:rFonts w:ascii="Tahoma" w:hAnsi="Tahoma" w:cs="Tahoma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sz w:val="24"/>
          <w:szCs w:val="24"/>
        </w:rPr>
      </w:pPr>
      <w:r w:rsidRPr="00CD44E6">
        <w:rPr>
          <w:rFonts w:ascii="Tahoma" w:hAnsi="Tahoma" w:cs="Tahoma"/>
          <w:sz w:val="24"/>
          <w:szCs w:val="24"/>
        </w:rPr>
        <w:t>I anticipate possible dangers in any given operation and make every effort to analyze and avoid them before starting work, including immediately communicating such to my direct report.</w:t>
      </w:r>
    </w:p>
    <w:p w:rsidR="00CD44E6" w:rsidRPr="00CD44E6" w:rsidRDefault="00CD44E6" w:rsidP="00CD44E6">
      <w:pPr>
        <w:ind w:left="90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color w:val="000000"/>
          <w:sz w:val="24"/>
          <w:szCs w:val="24"/>
        </w:rPr>
      </w:pPr>
      <w:r w:rsidRPr="00CD44E6">
        <w:rPr>
          <w:rFonts w:ascii="Tahoma" w:hAnsi="Tahoma" w:cs="Tahoma"/>
          <w:color w:val="000000"/>
          <w:sz w:val="24"/>
          <w:szCs w:val="24"/>
        </w:rPr>
        <w:t xml:space="preserve">I am careful when using tools and use them only for the purpose for which they were designed. I look for defects. If I discover a defective tool I will turn it in for repair or replacement. </w:t>
      </w:r>
    </w:p>
    <w:p w:rsidR="00CD44E6" w:rsidRPr="00CD44E6" w:rsidRDefault="00CD44E6" w:rsidP="00CD44E6">
      <w:pPr>
        <w:ind w:left="90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i/>
          <w:color w:val="000000"/>
          <w:sz w:val="24"/>
          <w:szCs w:val="24"/>
        </w:rPr>
      </w:pPr>
      <w:r w:rsidRPr="00CD44E6">
        <w:rPr>
          <w:rFonts w:ascii="Tahoma" w:hAnsi="Tahoma" w:cs="Tahoma"/>
          <w:color w:val="000000"/>
          <w:sz w:val="24"/>
          <w:szCs w:val="24"/>
        </w:rPr>
        <w:t xml:space="preserve">At all times, I practice good housekeeping habits. I believe in the policy of </w:t>
      </w:r>
      <w:r w:rsidRPr="00CD44E6">
        <w:rPr>
          <w:rFonts w:ascii="Tahoma" w:hAnsi="Tahoma" w:cs="Tahoma"/>
          <w:i/>
          <w:color w:val="000000"/>
          <w:sz w:val="24"/>
          <w:szCs w:val="24"/>
        </w:rPr>
        <w:t>a place for everything and everything in its place.</w:t>
      </w:r>
    </w:p>
    <w:p w:rsidR="00CD44E6" w:rsidRPr="00CD44E6" w:rsidRDefault="00CD44E6" w:rsidP="00CD44E6">
      <w:pPr>
        <w:ind w:left="90"/>
        <w:rPr>
          <w:rFonts w:ascii="Tahoma" w:hAnsi="Tahoma" w:cs="Tahoma"/>
          <w:i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i/>
          <w:sz w:val="24"/>
          <w:szCs w:val="24"/>
        </w:rPr>
      </w:pPr>
      <w:r w:rsidRPr="00CD44E6">
        <w:rPr>
          <w:rFonts w:ascii="Tahoma" w:hAnsi="Tahoma" w:cs="Tahoma"/>
          <w:sz w:val="24"/>
          <w:szCs w:val="24"/>
        </w:rPr>
        <w:t>I understand the importance of participating in company training, standard practice development, job hazard assessments and incident investigations to further enhance overall safety.</w:t>
      </w:r>
    </w:p>
    <w:p w:rsidR="00CD44E6" w:rsidRPr="00CD44E6" w:rsidRDefault="00CD44E6" w:rsidP="00CD44E6">
      <w:pPr>
        <w:ind w:left="90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color w:val="000000"/>
          <w:sz w:val="24"/>
          <w:szCs w:val="24"/>
        </w:rPr>
      </w:pPr>
      <w:r w:rsidRPr="00CD44E6"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184785</wp:posOffset>
            </wp:positionV>
            <wp:extent cx="3314700" cy="2074545"/>
            <wp:effectExtent l="0" t="0" r="0" b="1905"/>
            <wp:wrapSquare wrapText="bothSides"/>
            <wp:docPr id="3" name="Picture 3" descr="Safety Glass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Glasse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4E6">
        <w:rPr>
          <w:rFonts w:ascii="Tahoma" w:hAnsi="Tahoma" w:cs="Tahoma"/>
          <w:color w:val="000000"/>
          <w:sz w:val="24"/>
          <w:szCs w:val="24"/>
        </w:rPr>
        <w:t>When operating machinery, I follow all machine specific training and requirements, recognize the hazards involved and take necessary precautionary measures. Before starting a piece of equipment, I look it over to ensure that neither workers nor materials will be endangered. When I leave equipment unattended, I make certain that it is safely shut down. I take necessary precautions to prevent the equipment from being started by an unauthorized person.</w:t>
      </w:r>
    </w:p>
    <w:p w:rsidR="00CD44E6" w:rsidRPr="00CD44E6" w:rsidRDefault="00CD44E6" w:rsidP="00CD44E6">
      <w:pPr>
        <w:ind w:left="90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color w:val="000000"/>
          <w:sz w:val="24"/>
          <w:szCs w:val="24"/>
        </w:rPr>
      </w:pPr>
      <w:r w:rsidRPr="00CD44E6">
        <w:rPr>
          <w:rFonts w:ascii="Tahoma" w:hAnsi="Tahoma" w:cs="Tahoma"/>
          <w:color w:val="000000"/>
          <w:sz w:val="24"/>
          <w:szCs w:val="24"/>
        </w:rPr>
        <w:t>While driving, I obey all traffic rules and regulations. I am alert to the possible inadequacies of other drivers and am prepared to make necessary allowances for safety on the road.</w:t>
      </w:r>
    </w:p>
    <w:p w:rsidR="00CD44E6" w:rsidRPr="00CD44E6" w:rsidRDefault="00CD44E6" w:rsidP="00CD44E6">
      <w:pPr>
        <w:ind w:left="90" w:firstLine="75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color w:val="000000"/>
          <w:sz w:val="24"/>
          <w:szCs w:val="24"/>
        </w:rPr>
      </w:pPr>
      <w:r w:rsidRPr="00CD44E6">
        <w:rPr>
          <w:rFonts w:ascii="Tahoma" w:hAnsi="Tahoma" w:cs="Tahoma"/>
          <w:color w:val="000000"/>
          <w:sz w:val="24"/>
          <w:szCs w:val="24"/>
        </w:rPr>
        <w:t>I take the necessary precautions to properly attend to cuts and scratches. I am aware that by doing this, I can avoid potential infections.</w:t>
      </w:r>
    </w:p>
    <w:p w:rsidR="00CD44E6" w:rsidRPr="00CD44E6" w:rsidRDefault="00CD44E6" w:rsidP="00CD44E6">
      <w:pPr>
        <w:ind w:left="90"/>
        <w:rPr>
          <w:rFonts w:ascii="Tahoma" w:hAnsi="Tahoma" w:cs="Tahoma"/>
          <w:color w:val="000000"/>
          <w:sz w:val="24"/>
          <w:szCs w:val="24"/>
        </w:rPr>
      </w:pPr>
    </w:p>
    <w:p w:rsidR="00CD44E6" w:rsidRPr="00CD44E6" w:rsidRDefault="00CD44E6" w:rsidP="00CD44E6">
      <w:pPr>
        <w:numPr>
          <w:ilvl w:val="0"/>
          <w:numId w:val="49"/>
        </w:numPr>
        <w:ind w:left="90"/>
        <w:rPr>
          <w:rFonts w:ascii="Tahoma" w:hAnsi="Tahoma" w:cs="Tahoma"/>
          <w:color w:val="000000"/>
          <w:sz w:val="24"/>
          <w:szCs w:val="24"/>
        </w:rPr>
      </w:pPr>
      <w:r w:rsidRPr="00CD44E6">
        <w:rPr>
          <w:rFonts w:ascii="Tahoma" w:hAnsi="Tahoma" w:cs="Tahoma"/>
          <w:color w:val="000000"/>
          <w:sz w:val="24"/>
          <w:szCs w:val="24"/>
        </w:rPr>
        <w:t xml:space="preserve">I believe in wearing personal protective equipment (PPE). I am fully aware of the many times in the past when using PPE, such as safety glasses, safety shoes and gloves, has enabled workers to avoid injury. </w:t>
      </w:r>
    </w:p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45764A" w:rsidRPr="0045764A" w:rsidRDefault="0045764A" w:rsidP="00BC1EF8">
      <w:pPr>
        <w:jc w:val="both"/>
        <w:rPr>
          <w:sz w:val="17"/>
          <w:szCs w:val="17"/>
        </w:rPr>
      </w:pPr>
    </w:p>
    <w:sectPr w:rsidR="0045764A" w:rsidRPr="0045764A" w:rsidSect="007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FD" w:rsidRDefault="005654FD">
      <w:r>
        <w:separator/>
      </w:r>
    </w:p>
  </w:endnote>
  <w:endnote w:type="continuationSeparator" w:id="0">
    <w:p w:rsidR="005654FD" w:rsidRDefault="0056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76" w:rsidRDefault="00B8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8567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76" w:rsidRDefault="00B8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FD" w:rsidRDefault="005654FD">
      <w:r>
        <w:separator/>
      </w:r>
    </w:p>
  </w:footnote>
  <w:footnote w:type="continuationSeparator" w:id="0">
    <w:p w:rsidR="005654FD" w:rsidRDefault="0056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654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D44E6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85676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CD44E6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A Safe Worker’s Promise</w:t>
          </w:r>
          <w:r w:rsidR="00F428A2"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5654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825B9"/>
    <w:multiLevelType w:val="hybridMultilevel"/>
    <w:tmpl w:val="DCC4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072B4"/>
    <w:multiLevelType w:val="hybridMultilevel"/>
    <w:tmpl w:val="5AE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7"/>
  </w:num>
  <w:num w:numId="4">
    <w:abstractNumId w:val="29"/>
  </w:num>
  <w:num w:numId="5">
    <w:abstractNumId w:val="31"/>
  </w:num>
  <w:num w:numId="6">
    <w:abstractNumId w:val="32"/>
  </w:num>
  <w:num w:numId="7">
    <w:abstractNumId w:val="18"/>
  </w:num>
  <w:num w:numId="8">
    <w:abstractNumId w:val="24"/>
  </w:num>
  <w:num w:numId="9">
    <w:abstractNumId w:val="19"/>
  </w:num>
  <w:num w:numId="10">
    <w:abstractNumId w:val="46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7"/>
  </w:num>
  <w:num w:numId="17">
    <w:abstractNumId w:val="40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7"/>
  </w:num>
  <w:num w:numId="23">
    <w:abstractNumId w:val="26"/>
  </w:num>
  <w:num w:numId="24">
    <w:abstractNumId w:val="41"/>
  </w:num>
  <w:num w:numId="25">
    <w:abstractNumId w:val="15"/>
  </w:num>
  <w:num w:numId="26">
    <w:abstractNumId w:val="11"/>
  </w:num>
  <w:num w:numId="27">
    <w:abstractNumId w:val="37"/>
  </w:num>
  <w:num w:numId="28">
    <w:abstractNumId w:val="12"/>
  </w:num>
  <w:num w:numId="29">
    <w:abstractNumId w:val="39"/>
  </w:num>
  <w:num w:numId="30">
    <w:abstractNumId w:val="20"/>
  </w:num>
  <w:num w:numId="31">
    <w:abstractNumId w:val="42"/>
  </w:num>
  <w:num w:numId="32">
    <w:abstractNumId w:val="38"/>
  </w:num>
  <w:num w:numId="33">
    <w:abstractNumId w:val="10"/>
  </w:num>
  <w:num w:numId="34">
    <w:abstractNumId w:val="14"/>
  </w:num>
  <w:num w:numId="35">
    <w:abstractNumId w:val="4"/>
  </w:num>
  <w:num w:numId="36">
    <w:abstractNumId w:val="45"/>
  </w:num>
  <w:num w:numId="37">
    <w:abstractNumId w:val="0"/>
  </w:num>
  <w:num w:numId="38">
    <w:abstractNumId w:val="25"/>
  </w:num>
  <w:num w:numId="39">
    <w:abstractNumId w:val="36"/>
  </w:num>
  <w:num w:numId="40">
    <w:abstractNumId w:val="8"/>
  </w:num>
  <w:num w:numId="41">
    <w:abstractNumId w:val="2"/>
  </w:num>
  <w:num w:numId="42">
    <w:abstractNumId w:val="48"/>
  </w:num>
  <w:num w:numId="43">
    <w:abstractNumId w:val="23"/>
  </w:num>
  <w:num w:numId="44">
    <w:abstractNumId w:val="21"/>
  </w:num>
  <w:num w:numId="45">
    <w:abstractNumId w:val="30"/>
  </w:num>
  <w:num w:numId="46">
    <w:abstractNumId w:val="33"/>
  </w:num>
  <w:num w:numId="47">
    <w:abstractNumId w:val="44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B6A70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54FD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542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5676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44E6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7FE9-EF5B-433C-9E6B-E7ED94C8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2</cp:revision>
  <cp:lastPrinted>2014-12-17T00:20:00Z</cp:lastPrinted>
  <dcterms:created xsi:type="dcterms:W3CDTF">2018-10-11T15:41:00Z</dcterms:created>
  <dcterms:modified xsi:type="dcterms:W3CDTF">2018-10-11T15:41:00Z</dcterms:modified>
</cp:coreProperties>
</file>